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63DB9" w14:textId="77777777" w:rsidR="007D3975" w:rsidRPr="00E35C27" w:rsidRDefault="00FE08BD" w:rsidP="007D3975">
      <w:pPr>
        <w:spacing w:after="0"/>
        <w:rPr>
          <w:b/>
          <w:u w:val="single"/>
          <w:lang w:val="es-ES"/>
        </w:rPr>
      </w:pPr>
      <w:r w:rsidRPr="00FE08BD">
        <w:rPr>
          <w:b/>
          <w:u w:val="single"/>
          <w:lang w:val="es-ES_tradnl"/>
        </w:rPr>
        <w:t>Para uso EXCLUSIVO de la oficina</w:t>
      </w:r>
    </w:p>
    <w:p w14:paraId="301A977B" w14:textId="77777777" w:rsidR="007D3975" w:rsidRPr="00E35C27" w:rsidRDefault="00FE08BD" w:rsidP="007D3975">
      <w:pPr>
        <w:pBdr>
          <w:bottom w:val="single" w:sz="12" w:space="1" w:color="auto"/>
        </w:pBdr>
        <w:spacing w:after="0"/>
        <w:rPr>
          <w:lang w:val="es-ES"/>
        </w:rPr>
      </w:pPr>
      <w:r w:rsidRPr="00E35C27">
        <w:rPr>
          <w:lang w:val="es-ES"/>
        </w:rPr>
        <w:t>Nombre de la organización:</w:t>
      </w:r>
    </w:p>
    <w:p w14:paraId="07322925" w14:textId="77777777" w:rsidR="007D3975" w:rsidRPr="00E35C27" w:rsidRDefault="007D3975" w:rsidP="007D3975">
      <w:pPr>
        <w:spacing w:after="0"/>
        <w:rPr>
          <w:lang w:val="es-ES"/>
        </w:rPr>
      </w:pPr>
    </w:p>
    <w:p w14:paraId="2A6133A7" w14:textId="77777777" w:rsidR="007D3975" w:rsidRPr="00E35C27" w:rsidRDefault="00FE08BD" w:rsidP="007D3975">
      <w:pPr>
        <w:pBdr>
          <w:bottom w:val="single" w:sz="12" w:space="1" w:color="auto"/>
        </w:pBdr>
        <w:spacing w:after="0"/>
        <w:rPr>
          <w:lang w:val="es-ES"/>
        </w:rPr>
      </w:pPr>
      <w:r w:rsidRPr="00E35C27">
        <w:rPr>
          <w:lang w:val="es-ES"/>
        </w:rPr>
        <w:t>Correo electrónico y teléfono de la organización:</w:t>
      </w:r>
      <w:r w:rsidR="007D3975" w:rsidRPr="00E35C27">
        <w:rPr>
          <w:lang w:val="es-ES"/>
        </w:rPr>
        <w:t xml:space="preserve"> </w:t>
      </w:r>
    </w:p>
    <w:p w14:paraId="6E0764E2" w14:textId="77777777" w:rsidR="007D3975" w:rsidRPr="00E35C27" w:rsidRDefault="007D3975" w:rsidP="007D3975">
      <w:pPr>
        <w:spacing w:after="0"/>
        <w:rPr>
          <w:lang w:val="es-ES"/>
        </w:rPr>
      </w:pPr>
    </w:p>
    <w:p w14:paraId="2CB61C6D" w14:textId="77777777" w:rsidR="007D3975" w:rsidRPr="00E35C27" w:rsidRDefault="007D3975" w:rsidP="007D3975">
      <w:pPr>
        <w:rPr>
          <w:lang w:val="es-ES"/>
        </w:rPr>
      </w:pPr>
    </w:p>
    <w:p w14:paraId="616D51D8" w14:textId="77777777" w:rsidR="007D3975" w:rsidRPr="00E35C27" w:rsidRDefault="00FE08BD" w:rsidP="007D3975">
      <w:pPr>
        <w:rPr>
          <w:b/>
          <w:u w:val="single"/>
          <w:lang w:val="es-ES"/>
        </w:rPr>
      </w:pPr>
      <w:r w:rsidRPr="00FE08BD">
        <w:rPr>
          <w:b/>
          <w:u w:val="single"/>
          <w:lang w:val="es-ES_tradnl"/>
        </w:rPr>
        <w:t>Para uso del propietario de vivienda</w:t>
      </w:r>
    </w:p>
    <w:p w14:paraId="39E9B9EA" w14:textId="77777777" w:rsidR="007D3975" w:rsidRPr="00E35C27" w:rsidRDefault="00FE08BD" w:rsidP="007D3975">
      <w:pPr>
        <w:pBdr>
          <w:bottom w:val="single" w:sz="12" w:space="1" w:color="auto"/>
        </w:pBdr>
        <w:spacing w:after="0"/>
        <w:rPr>
          <w:lang w:val="es-ES"/>
        </w:rPr>
      </w:pPr>
      <w:r w:rsidRPr="00E35C27">
        <w:rPr>
          <w:lang w:val="es-ES"/>
        </w:rPr>
        <w:t>Nombre del propietario de vivienda:</w:t>
      </w:r>
    </w:p>
    <w:p w14:paraId="568E15CE" w14:textId="77777777" w:rsidR="007D3975" w:rsidRPr="00E35C27" w:rsidRDefault="007D3975" w:rsidP="007D3975">
      <w:pPr>
        <w:spacing w:after="0"/>
        <w:rPr>
          <w:lang w:val="es-ES"/>
        </w:rPr>
      </w:pPr>
    </w:p>
    <w:p w14:paraId="23E76AD6" w14:textId="77777777" w:rsidR="007D3975" w:rsidRPr="00E35C27" w:rsidRDefault="00FE08BD" w:rsidP="007D3975">
      <w:pPr>
        <w:pBdr>
          <w:bottom w:val="single" w:sz="12" w:space="1" w:color="auto"/>
        </w:pBdr>
        <w:spacing w:after="0"/>
        <w:rPr>
          <w:lang w:val="es-ES"/>
        </w:rPr>
      </w:pPr>
      <w:r w:rsidRPr="00E35C27">
        <w:rPr>
          <w:lang w:val="es-ES"/>
        </w:rPr>
        <w:t>Dirección de la propiedad:</w:t>
      </w:r>
    </w:p>
    <w:p w14:paraId="7FFA55E6" w14:textId="77777777" w:rsidR="007D3975" w:rsidRPr="00E35C27" w:rsidRDefault="007D3975" w:rsidP="007D3975">
      <w:pPr>
        <w:spacing w:after="0"/>
        <w:rPr>
          <w:lang w:val="es-ES"/>
        </w:rPr>
      </w:pPr>
    </w:p>
    <w:p w14:paraId="41BE67AB" w14:textId="77777777" w:rsidR="007D3975" w:rsidRPr="00E35C27" w:rsidRDefault="00FE08BD" w:rsidP="007D3975">
      <w:pPr>
        <w:pBdr>
          <w:bottom w:val="single" w:sz="12" w:space="1" w:color="auto"/>
        </w:pBdr>
        <w:spacing w:after="0"/>
        <w:rPr>
          <w:lang w:val="es-ES"/>
        </w:rPr>
      </w:pPr>
      <w:r w:rsidRPr="00E35C27">
        <w:rPr>
          <w:lang w:val="es-ES"/>
        </w:rPr>
        <w:t>Número de teléfono del propietario de vivienda:</w:t>
      </w:r>
    </w:p>
    <w:p w14:paraId="409BE290" w14:textId="77777777" w:rsidR="007D3975" w:rsidRPr="00E35C27" w:rsidRDefault="007D3975" w:rsidP="007D3975">
      <w:pPr>
        <w:spacing w:after="0"/>
        <w:rPr>
          <w:lang w:val="es-ES"/>
        </w:rPr>
      </w:pPr>
    </w:p>
    <w:p w14:paraId="374F872E" w14:textId="77777777" w:rsidR="007D3975" w:rsidRPr="00E35C27" w:rsidRDefault="00FE08BD" w:rsidP="007D3975">
      <w:pPr>
        <w:pBdr>
          <w:bottom w:val="single" w:sz="12" w:space="1" w:color="auto"/>
        </w:pBdr>
        <w:spacing w:after="0"/>
        <w:rPr>
          <w:lang w:val="es-ES"/>
        </w:rPr>
      </w:pPr>
      <w:r w:rsidRPr="00E35C27">
        <w:rPr>
          <w:lang w:val="es-ES"/>
        </w:rPr>
        <w:t>Correo electrónico del propietario de vivienda:</w:t>
      </w:r>
    </w:p>
    <w:p w14:paraId="0101B386" w14:textId="77777777" w:rsidR="007D3975" w:rsidRPr="00E35C27" w:rsidRDefault="007D3975" w:rsidP="007D3975">
      <w:pPr>
        <w:spacing w:after="0"/>
        <w:rPr>
          <w:lang w:val="es-ES"/>
        </w:rPr>
      </w:pPr>
    </w:p>
    <w:p w14:paraId="3950DDEB" w14:textId="77777777" w:rsidR="00D6354B" w:rsidRPr="00E35C27" w:rsidRDefault="00D6354B" w:rsidP="00D6354B">
      <w:pPr>
        <w:rPr>
          <w:lang w:val="es-ES"/>
        </w:rPr>
      </w:pPr>
    </w:p>
    <w:p w14:paraId="6E5E49B9" w14:textId="7F2A88E1" w:rsidR="00D6354B" w:rsidRPr="00E35C27" w:rsidRDefault="00FE08BD" w:rsidP="00D6354B">
      <w:pPr>
        <w:rPr>
          <w:lang w:val="es-ES"/>
        </w:rPr>
      </w:pPr>
      <w:r w:rsidRPr="00E35C27">
        <w:rPr>
          <w:lang w:val="es-ES"/>
        </w:rPr>
        <w:t>Yo (Nosotros), anteriormente denominado(s) Propietario(s) de Vivienda, por medio de la presente certifico (certificamos) lo siguiente:</w:t>
      </w:r>
      <w:r w:rsidR="00D6354B" w:rsidRPr="00E35C27">
        <w:rPr>
          <w:lang w:val="es-ES"/>
        </w:rPr>
        <w:t xml:space="preserve"> </w:t>
      </w:r>
    </w:p>
    <w:p w14:paraId="323F4335" w14:textId="77777777" w:rsidR="00D6354B" w:rsidRPr="00E35C27" w:rsidRDefault="00D6354B" w:rsidP="00D6354B">
      <w:pPr>
        <w:rPr>
          <w:lang w:val="es-ES"/>
        </w:rPr>
      </w:pPr>
      <w:r w:rsidRPr="00E35C27">
        <w:rPr>
          <w:lang w:val="es-ES"/>
        </w:rPr>
        <w:t xml:space="preserve">1. </w:t>
      </w:r>
      <w:r w:rsidR="00FE08BD" w:rsidRPr="00E35C27">
        <w:rPr>
          <w:lang w:val="es-ES"/>
        </w:rPr>
        <w:t>Yo (Nosotros) he (hemos) poseído y ocupado la vivienda mencionada anteriormente como mi (nuestra) residencia principal durante el período de tiempo para el cual se solicita la asistencia con la hipoteca, si la hubiera, y ocuparé (ocuparemos) la vivienda como mi (nuestra) residencia principal durante los meses restantes para los cuales se brinda la asistencia.</w:t>
      </w:r>
      <w:r w:rsidRPr="00E35C27">
        <w:rPr>
          <w:lang w:val="es-ES"/>
        </w:rPr>
        <w:t xml:space="preserve"> </w:t>
      </w:r>
    </w:p>
    <w:p w14:paraId="40020B9D" w14:textId="77777777" w:rsidR="00D6354B" w:rsidRPr="00E35C27" w:rsidRDefault="00D6354B" w:rsidP="00D6354B">
      <w:pPr>
        <w:rPr>
          <w:lang w:val="es-ES"/>
        </w:rPr>
      </w:pPr>
      <w:r w:rsidRPr="00E35C27">
        <w:rPr>
          <w:lang w:val="es-ES"/>
        </w:rPr>
        <w:t xml:space="preserve">2. </w:t>
      </w:r>
      <w:r w:rsidR="00FE08BD" w:rsidRPr="00E35C27">
        <w:rPr>
          <w:lang w:val="es-ES"/>
        </w:rPr>
        <w:t>Yo (Nosotros) entiendo (entendemos) que este programa exige la participación tanto del Administrador Hipotecario como del Propietario de Vivienda. Si el Administrador Hipotecario elige no participar, no se brindará asistencia.</w:t>
      </w:r>
      <w:r w:rsidRPr="00E35C27">
        <w:rPr>
          <w:lang w:val="es-ES"/>
        </w:rPr>
        <w:t xml:space="preserve"> </w:t>
      </w:r>
    </w:p>
    <w:p w14:paraId="29846B31" w14:textId="1DD22916" w:rsidR="00D6354B" w:rsidRPr="00E35C27" w:rsidRDefault="00D6354B" w:rsidP="00D6354B">
      <w:pPr>
        <w:rPr>
          <w:lang w:val="es-ES"/>
        </w:rPr>
      </w:pPr>
      <w:r w:rsidRPr="00E35C27">
        <w:rPr>
          <w:lang w:val="es-ES"/>
        </w:rPr>
        <w:t xml:space="preserve">3. </w:t>
      </w:r>
      <w:r w:rsidR="00FE08BD" w:rsidRPr="00E35C27">
        <w:rPr>
          <w:lang w:val="es-ES"/>
        </w:rPr>
        <w:t>Según mi (nuestro) conocimiento, la hipoteca por la que estoy</w:t>
      </w:r>
      <w:r w:rsidR="009868C6">
        <w:rPr>
          <w:lang w:val="es-ES"/>
        </w:rPr>
        <w:t xml:space="preserve"> (estamos)</w:t>
      </w:r>
      <w:r w:rsidR="00FE08BD" w:rsidRPr="00E35C27">
        <w:rPr>
          <w:lang w:val="es-ES"/>
        </w:rPr>
        <w:t xml:space="preserve"> recibiendo asistencia no se efectuó con fondos federales, estatales o locales.</w:t>
      </w:r>
    </w:p>
    <w:p w14:paraId="5810F284" w14:textId="77777777" w:rsidR="007A1EE0" w:rsidRPr="00E35C27" w:rsidRDefault="007A1EE0" w:rsidP="00D6354B">
      <w:pPr>
        <w:rPr>
          <w:lang w:val="es-ES"/>
        </w:rPr>
      </w:pPr>
      <w:r w:rsidRPr="00E35C27">
        <w:rPr>
          <w:lang w:val="es-ES"/>
        </w:rPr>
        <w:t xml:space="preserve">4.  </w:t>
      </w:r>
      <w:r w:rsidR="00FE08BD" w:rsidRPr="00E35C27">
        <w:rPr>
          <w:lang w:val="es-ES"/>
        </w:rPr>
        <w:t>Según mi (nuestro) conocimiento, la hipoteca es una hipoteca en primer grado, o bien una hipoteca en primer y segundo grado en la que la hipoteca en primer grado no se efectuó con fondos del gobierno federal, estatal o local.</w:t>
      </w:r>
    </w:p>
    <w:p w14:paraId="1D34A93E" w14:textId="5AC41B6D" w:rsidR="00D6354B" w:rsidRPr="00E35C27" w:rsidRDefault="00FE05CF" w:rsidP="00D6354B">
      <w:pPr>
        <w:rPr>
          <w:lang w:val="es-ES"/>
        </w:rPr>
      </w:pPr>
      <w:r w:rsidRPr="00E35C27">
        <w:rPr>
          <w:lang w:val="es-ES"/>
        </w:rPr>
        <w:t>5</w:t>
      </w:r>
      <w:r w:rsidR="00D6354B" w:rsidRPr="00E35C27">
        <w:rPr>
          <w:lang w:val="es-ES"/>
        </w:rPr>
        <w:t xml:space="preserve">. </w:t>
      </w:r>
      <w:r w:rsidR="00FE08BD" w:rsidRPr="00E35C27">
        <w:rPr>
          <w:lang w:val="es-ES"/>
        </w:rPr>
        <w:t>Yo (Nosotros) no buscaré (buscaremos) recibir asistencia con la hipoteca en el futuro por los mismos meses de atrasos con la hipoteca o de hipoteca cubiertos por esta asistencia. Si recibo (recibimos) dicha asistencia, se lo informaré (informaremos) al Administrador Hipotecario mediante la información de contacto en mi (nuestro) estado de cuenta hipotecario, así como al Administrador del Programa TEMAP mediante la información de contacto en la parte superior de este formulario.</w:t>
      </w:r>
      <w:r w:rsidR="00D6354B" w:rsidRPr="00E35C27">
        <w:rPr>
          <w:lang w:val="es-ES"/>
        </w:rPr>
        <w:t xml:space="preserve"> </w:t>
      </w:r>
    </w:p>
    <w:p w14:paraId="084D6999" w14:textId="5C1F2A4B" w:rsidR="00D6354B" w:rsidRPr="00E35C27" w:rsidRDefault="00FE05CF" w:rsidP="00D6354B">
      <w:pPr>
        <w:rPr>
          <w:lang w:val="es-ES"/>
        </w:rPr>
      </w:pPr>
      <w:r w:rsidRPr="00E35C27">
        <w:rPr>
          <w:lang w:val="es-ES"/>
        </w:rPr>
        <w:t>6</w:t>
      </w:r>
      <w:r w:rsidR="00D6354B" w:rsidRPr="00E35C27">
        <w:rPr>
          <w:lang w:val="es-ES"/>
        </w:rPr>
        <w:t xml:space="preserve">. </w:t>
      </w:r>
      <w:r w:rsidR="00FE08BD" w:rsidRPr="00E35C27">
        <w:rPr>
          <w:lang w:val="es-ES"/>
        </w:rPr>
        <w:t>Yo (Nosotros) informaré (informaremos) al Administrador del Programa TEMOP en un plazo de diez días calendario, mediante la información de contacto en la parte superior de este formulario, si la vivienda se somete a ejecución hipotecaria o si ya no ocupo (ocupamos) la vivienda como mi (nuestra) residencia principal durante el periodo de asistencia.</w:t>
      </w:r>
      <w:r w:rsidR="00D6354B" w:rsidRPr="00E35C27">
        <w:rPr>
          <w:lang w:val="es-ES"/>
        </w:rPr>
        <w:t xml:space="preserve"> </w:t>
      </w:r>
    </w:p>
    <w:p w14:paraId="1CD8BD4B" w14:textId="3E4D4CBF" w:rsidR="00D6354B" w:rsidRPr="00E35C27" w:rsidRDefault="00FE05CF" w:rsidP="00D6354B">
      <w:pPr>
        <w:rPr>
          <w:lang w:val="es-ES"/>
        </w:rPr>
      </w:pPr>
      <w:r w:rsidRPr="00E35C27">
        <w:rPr>
          <w:lang w:val="es-ES"/>
        </w:rPr>
        <w:lastRenderedPageBreak/>
        <w:t>7</w:t>
      </w:r>
      <w:r w:rsidR="00D6354B" w:rsidRPr="00E35C27">
        <w:rPr>
          <w:lang w:val="es-ES"/>
        </w:rPr>
        <w:t xml:space="preserve">. </w:t>
      </w:r>
      <w:r w:rsidR="00FE08BD" w:rsidRPr="00E35C27">
        <w:rPr>
          <w:lang w:val="es-ES"/>
        </w:rPr>
        <w:t>Según mi (nuestro) conocimiento, ni yo (nosotros) ni el Administrador Hipotecario hemos recibido previamente asistencia con la hipoteca financiada con fondos de la Ley de Alivio del Coronavirus de Subvención en Bloque para el Desarrollo Comunitario (CDBG).</w:t>
      </w:r>
      <w:r w:rsidR="00D6354B" w:rsidRPr="00E35C27">
        <w:rPr>
          <w:lang w:val="es-ES"/>
        </w:rPr>
        <w:t xml:space="preserve"> </w:t>
      </w:r>
    </w:p>
    <w:p w14:paraId="41E2AE41" w14:textId="65BF5C51" w:rsidR="00D6354B" w:rsidRPr="00E35C27" w:rsidRDefault="00FE05CF" w:rsidP="00D6354B">
      <w:pPr>
        <w:rPr>
          <w:lang w:val="es-ES"/>
        </w:rPr>
      </w:pPr>
      <w:r w:rsidRPr="00E35C27">
        <w:rPr>
          <w:lang w:val="es-ES"/>
        </w:rPr>
        <w:t>8</w:t>
      </w:r>
      <w:r w:rsidR="00D6354B" w:rsidRPr="00E35C27">
        <w:rPr>
          <w:lang w:val="es-ES"/>
        </w:rPr>
        <w:t xml:space="preserve">. </w:t>
      </w:r>
      <w:r w:rsidR="00FE08BD" w:rsidRPr="00E35C27">
        <w:rPr>
          <w:lang w:val="es-ES"/>
        </w:rPr>
        <w:t>He (Hemos) proporcionado un estado de cuenta hipotecario al Administrador del Programa TEMAP. Asimismo, la información que he (hemos) facilitado en la solicitud para propietarios de vivienda con respecto a los términos de mi (nuestro) estado de cuenta hipotecario y al monto de la hipoteca es verdadera y fidedigna y, si se solicita, proporcionaré (proporcionaremos) una constancia de vivienda propia.</w:t>
      </w:r>
      <w:r w:rsidR="00D6354B" w:rsidRPr="00E35C27">
        <w:rPr>
          <w:lang w:val="es-ES"/>
        </w:rPr>
        <w:t xml:space="preserve"> </w:t>
      </w:r>
    </w:p>
    <w:p w14:paraId="3043BC72" w14:textId="7945782C" w:rsidR="00D6354B" w:rsidRPr="00E35C27" w:rsidRDefault="00FE05CF" w:rsidP="00D6354B">
      <w:pPr>
        <w:rPr>
          <w:lang w:val="es-ES"/>
        </w:rPr>
      </w:pPr>
      <w:r w:rsidRPr="00E35C27">
        <w:rPr>
          <w:lang w:val="es-ES"/>
        </w:rPr>
        <w:t>9</w:t>
      </w:r>
      <w:r w:rsidR="00D6354B" w:rsidRPr="00E35C27">
        <w:rPr>
          <w:lang w:val="es-ES"/>
        </w:rPr>
        <w:t xml:space="preserve">. </w:t>
      </w:r>
      <w:r w:rsidR="00FE08BD" w:rsidRPr="00E35C27">
        <w:rPr>
          <w:lang w:val="es-ES"/>
        </w:rPr>
        <w:t>Entiendo (Entendemos) que, en concordancia con la sección 2105.151 del Código de Gobierno de Texas, tengo (tenemos) derecho a solicitar una audiencia si creo (creemos) que el Administrador del Programa TEMAP ha sido injusto, discriminatorio o ha procedido sin un fundamento razonable de hecho o de derecho, y que yo (nosotros) tengo (tenemos) derecho a presentar una queja ante el Departamento de Vivienda y Asuntos Comunitarios de Texas.</w:t>
      </w:r>
      <w:r w:rsidR="00D6354B" w:rsidRPr="00E35C27">
        <w:rPr>
          <w:lang w:val="es-ES"/>
        </w:rPr>
        <w:t xml:space="preserve"> </w:t>
      </w:r>
    </w:p>
    <w:p w14:paraId="0EDB9BC6" w14:textId="79202DA3" w:rsidR="00D6354B" w:rsidRPr="00E35C27" w:rsidRDefault="00FE05CF" w:rsidP="00D6354B">
      <w:pPr>
        <w:rPr>
          <w:lang w:val="es-ES"/>
        </w:rPr>
      </w:pPr>
      <w:r w:rsidRPr="00E35C27">
        <w:rPr>
          <w:lang w:val="es-ES"/>
        </w:rPr>
        <w:t>10</w:t>
      </w:r>
      <w:r w:rsidR="00D6354B" w:rsidRPr="00E35C27">
        <w:rPr>
          <w:lang w:val="es-ES"/>
        </w:rPr>
        <w:t xml:space="preserve">. </w:t>
      </w:r>
      <w:r w:rsidR="00FE08BD" w:rsidRPr="00E35C27">
        <w:rPr>
          <w:lang w:val="es-ES"/>
        </w:rPr>
        <w:t>Yo (nosotros) he (hemos) sido afectado(s) por la pandemia de COVID-19</w:t>
      </w:r>
      <w:r w:rsidR="00D6354B" w:rsidRPr="00E35C27">
        <w:rPr>
          <w:lang w:val="es-ES"/>
        </w:rPr>
        <w:t xml:space="preserve"> </w:t>
      </w:r>
      <w:r w:rsidR="00FE08BD" w:rsidRPr="00E35C27">
        <w:rPr>
          <w:lang w:val="es-ES"/>
        </w:rPr>
        <w:t>(por favor, seleccione cualquiera o todas las condiciones que se apliquen a su grupo familiar desde el 13 de marzo de 2020, es decir, la fecha de la Declaración de Desastre del Estado de Texas):</w:t>
      </w:r>
      <w:r w:rsidR="00D6354B" w:rsidRPr="00E35C27">
        <w:rPr>
          <w:lang w:val="es-ES"/>
        </w:rPr>
        <w:t xml:space="preserve"> </w:t>
      </w:r>
    </w:p>
    <w:p w14:paraId="19F3C0D7" w14:textId="0403016F" w:rsidR="00D6354B" w:rsidRPr="00E35C27" w:rsidRDefault="00E35C27" w:rsidP="00D6354B">
      <w:pPr>
        <w:ind w:left="720"/>
        <w:rPr>
          <w:lang w:val="es-ES"/>
        </w:rPr>
      </w:pPr>
      <w:r w:rsidRPr="00E35C27">
        <w:rPr>
          <w:lang w:val="es-ES"/>
        </w:rPr>
        <w:t xml:space="preserve">A.   </w:t>
      </w:r>
      <w:sdt>
        <w:sdtPr>
          <w:rPr>
            <w:lang w:val="es-ES"/>
          </w:rPr>
          <w:id w:val="1409037858"/>
          <w14:checkbox>
            <w14:checked w14:val="0"/>
            <w14:checkedState w14:val="2612" w14:font="MS Gothic"/>
            <w14:uncheckedState w14:val="2610" w14:font="MS Gothic"/>
          </w14:checkbox>
        </w:sdtPr>
        <w:sdtEndPr/>
        <w:sdtContent>
          <w:r w:rsidRPr="00E35C27">
            <w:rPr>
              <w:rFonts w:ascii="MS Gothic" w:eastAsia="MS Gothic" w:hAnsi="MS Gothic" w:hint="eastAsia"/>
              <w:lang w:val="es-ES"/>
            </w:rPr>
            <w:t>☐</w:t>
          </w:r>
        </w:sdtContent>
      </w:sdt>
      <w:r w:rsidRPr="00E35C27">
        <w:rPr>
          <w:lang w:val="es-ES"/>
        </w:rPr>
        <w:t xml:space="preserve"> </w:t>
      </w:r>
      <w:r w:rsidR="00FE08BD" w:rsidRPr="00E35C27">
        <w:rPr>
          <w:lang w:val="es-ES"/>
        </w:rPr>
        <w:t>El grupo familiar ha tenido una pérdida o reducción de ingresos debido a la pandemia de COVID-19.</w:t>
      </w:r>
      <w:sdt>
        <w:sdtPr>
          <w:id w:val="-1952840902"/>
          <w14:checkbox>
            <w14:checked w14:val="0"/>
            <w14:checkedState w14:val="2612" w14:font="MS Gothic"/>
            <w14:uncheckedState w14:val="2610" w14:font="MS Gothic"/>
          </w14:checkbox>
        </w:sdtPr>
        <w:sdtEndPr/>
        <w:sdtContent/>
      </w:sdt>
      <w:r w:rsidR="00D6354B" w:rsidRPr="00E35C27">
        <w:rPr>
          <w:lang w:val="es-ES"/>
        </w:rPr>
        <w:t xml:space="preserve"> </w:t>
      </w:r>
    </w:p>
    <w:p w14:paraId="3739BDA4" w14:textId="1F0639A9" w:rsidR="00D6354B" w:rsidRPr="00E35C27" w:rsidRDefault="00E35C27" w:rsidP="00D6354B">
      <w:pPr>
        <w:ind w:left="720"/>
        <w:rPr>
          <w:lang w:val="es-ES"/>
        </w:rPr>
      </w:pPr>
      <w:r>
        <w:rPr>
          <w:lang w:val="es-ES"/>
        </w:rPr>
        <w:t>B</w:t>
      </w:r>
      <w:r w:rsidRPr="00E35C27">
        <w:rPr>
          <w:lang w:val="es-ES"/>
        </w:rPr>
        <w:t xml:space="preserve">.   </w:t>
      </w:r>
      <w:sdt>
        <w:sdtPr>
          <w:rPr>
            <w:lang w:val="es-ES"/>
          </w:rPr>
          <w:id w:val="-662785104"/>
          <w14:checkbox>
            <w14:checked w14:val="0"/>
            <w14:checkedState w14:val="2612" w14:font="MS Gothic"/>
            <w14:uncheckedState w14:val="2610" w14:font="MS Gothic"/>
          </w14:checkbox>
        </w:sdtPr>
        <w:sdtEndPr/>
        <w:sdtContent>
          <w:r w:rsidRPr="00E35C27">
            <w:rPr>
              <w:rFonts w:ascii="MS Gothic" w:eastAsia="MS Gothic" w:hAnsi="MS Gothic" w:hint="eastAsia"/>
              <w:lang w:val="es-ES"/>
            </w:rPr>
            <w:t>☐</w:t>
          </w:r>
        </w:sdtContent>
      </w:sdt>
      <w:r w:rsidRPr="00E35C27">
        <w:rPr>
          <w:lang w:val="es-ES"/>
        </w:rPr>
        <w:t xml:space="preserve"> </w:t>
      </w:r>
      <w:r w:rsidR="00FE08BD" w:rsidRPr="00E35C27">
        <w:rPr>
          <w:lang w:val="es-ES"/>
        </w:rPr>
        <w:t>El grupo familiar ha tenido un aumento de costos domésticos debido al cierre de escuelas, gastos médicos u otros gastos mayores asociados con la pandemia de COVID-19.</w:t>
      </w:r>
      <w:sdt>
        <w:sdtPr>
          <w:id w:val="468483140"/>
          <w14:checkbox>
            <w14:checked w14:val="0"/>
            <w14:checkedState w14:val="2612" w14:font="MS Gothic"/>
            <w14:uncheckedState w14:val="2610" w14:font="MS Gothic"/>
          </w14:checkbox>
        </w:sdtPr>
        <w:sdtEndPr/>
        <w:sdtContent/>
      </w:sdt>
      <w:r w:rsidR="00D6354B" w:rsidRPr="00E35C27">
        <w:rPr>
          <w:lang w:val="es-ES"/>
        </w:rPr>
        <w:t xml:space="preserve"> </w:t>
      </w:r>
    </w:p>
    <w:p w14:paraId="3D2D05A2" w14:textId="77777777" w:rsidR="00D6354B" w:rsidRPr="00E35C27" w:rsidRDefault="00D6354B" w:rsidP="00D6354B">
      <w:pPr>
        <w:rPr>
          <w:lang w:val="es-ES"/>
        </w:rPr>
      </w:pPr>
    </w:p>
    <w:p w14:paraId="033DF584" w14:textId="77777777" w:rsidR="00D6354B" w:rsidRPr="00E35C27" w:rsidRDefault="00D6354B" w:rsidP="00D6354B">
      <w:pPr>
        <w:rPr>
          <w:i/>
          <w:iCs/>
          <w:lang w:val="es-ES"/>
        </w:rPr>
      </w:pPr>
      <w:r>
        <w:rPr>
          <w:i/>
          <w:iCs/>
          <w:noProof/>
        </w:rPr>
        <mc:AlternateContent>
          <mc:Choice Requires="wps">
            <w:drawing>
              <wp:anchor distT="0" distB="0" distL="114300" distR="114300" simplePos="0" relativeHeight="251659264" behindDoc="0" locked="0" layoutInCell="1" allowOverlap="1" wp14:anchorId="4C013F0D" wp14:editId="66DCA5F8">
                <wp:simplePos x="0" y="0"/>
                <wp:positionH relativeFrom="column">
                  <wp:posOffset>-13855</wp:posOffset>
                </wp:positionH>
                <wp:positionV relativeFrom="paragraph">
                  <wp:posOffset>588530</wp:posOffset>
                </wp:positionV>
                <wp:extent cx="5839691" cy="1087581"/>
                <wp:effectExtent l="0" t="0" r="27940" b="17780"/>
                <wp:wrapNone/>
                <wp:docPr id="3" name="Text Box 3"/>
                <wp:cNvGraphicFramePr/>
                <a:graphic xmlns:a="http://schemas.openxmlformats.org/drawingml/2006/main">
                  <a:graphicData uri="http://schemas.microsoft.com/office/word/2010/wordprocessingShape">
                    <wps:wsp>
                      <wps:cNvSpPr txBox="1"/>
                      <wps:spPr>
                        <a:xfrm>
                          <a:off x="0" y="0"/>
                          <a:ext cx="5839691" cy="1087581"/>
                        </a:xfrm>
                        <a:prstGeom prst="rect">
                          <a:avLst/>
                        </a:prstGeom>
                        <a:solidFill>
                          <a:schemeClr val="lt1"/>
                        </a:solidFill>
                        <a:ln w="6350">
                          <a:solidFill>
                            <a:prstClr val="black"/>
                          </a:solidFill>
                        </a:ln>
                      </wps:spPr>
                      <wps:txbx>
                        <w:txbxContent>
                          <w:p w14:paraId="1F11EB80" w14:textId="77777777" w:rsidR="00D6354B" w:rsidRDefault="00D635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013F0D" id="_x0000_t202" coordsize="21600,21600" o:spt="202" path="m,l,21600r21600,l21600,xe">
                <v:stroke joinstyle="miter"/>
                <v:path gradientshapeok="t" o:connecttype="rect"/>
              </v:shapetype>
              <v:shape id="Text Box 3" o:spid="_x0000_s1026" type="#_x0000_t202" style="position:absolute;margin-left:-1.1pt;margin-top:46.35pt;width:459.8pt;height:8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" fillcolor="white [3201]" strokeweight=".5pt">
                <v:textbox>
                  <w:txbxContent>
                    <w:p w14:paraId="1F11EB80" w14:textId="77777777" w:rsidR="00D6354B" w:rsidRDefault="00D6354B"/>
                  </w:txbxContent>
                </v:textbox>
              </v:shape>
            </w:pict>
          </mc:Fallback>
        </mc:AlternateContent>
      </w:r>
      <w:r w:rsidR="00FE08BD" w:rsidRPr="00FE08BD">
        <w:rPr>
          <w:i/>
          <w:iCs/>
          <w:lang w:val="es-ES_tradnl"/>
        </w:rPr>
        <w:t>(Describa su impacto económico debido a la pandemia de coronavirus, incluyendo la(s) circunstancia(s) que dio (dieron) lugar a la pérdida de ingresos o al aumento de gastos.</w:t>
      </w:r>
      <w:r w:rsidRPr="00E35C27">
        <w:rPr>
          <w:i/>
          <w:iCs/>
          <w:lang w:val="es-ES"/>
        </w:rPr>
        <w:t xml:space="preserve"> </w:t>
      </w:r>
      <w:r w:rsidR="00FE08BD" w:rsidRPr="00FE08BD">
        <w:rPr>
          <w:i/>
          <w:iCs/>
          <w:lang w:val="es-ES_tradnl"/>
        </w:rPr>
        <w:t>La declaración puede facilitarse de manera verbal y documentarse por parte del personal que completa el formulario).</w:t>
      </w:r>
    </w:p>
    <w:p w14:paraId="7B007E60" w14:textId="77777777" w:rsidR="00D6354B" w:rsidRPr="00E35C27" w:rsidRDefault="00D6354B" w:rsidP="00D6354B">
      <w:pPr>
        <w:rPr>
          <w:i/>
          <w:iCs/>
          <w:lang w:val="es-ES"/>
        </w:rPr>
      </w:pPr>
    </w:p>
    <w:p w14:paraId="5CFD1645" w14:textId="77777777" w:rsidR="00D6354B" w:rsidRPr="00E35C27" w:rsidRDefault="00D6354B" w:rsidP="00D6354B">
      <w:pPr>
        <w:rPr>
          <w:i/>
          <w:iCs/>
          <w:lang w:val="es-ES"/>
        </w:rPr>
      </w:pPr>
    </w:p>
    <w:p w14:paraId="744C4D79" w14:textId="77777777" w:rsidR="00D6354B" w:rsidRPr="00E35C27" w:rsidRDefault="00D6354B" w:rsidP="00D6354B">
      <w:pPr>
        <w:rPr>
          <w:i/>
          <w:iCs/>
          <w:lang w:val="es-ES"/>
        </w:rPr>
      </w:pPr>
    </w:p>
    <w:p w14:paraId="2E451731" w14:textId="77777777" w:rsidR="00D6354B" w:rsidRPr="00E35C27" w:rsidRDefault="00D6354B" w:rsidP="00D6354B">
      <w:pPr>
        <w:rPr>
          <w:lang w:val="es-ES"/>
        </w:rPr>
      </w:pPr>
    </w:p>
    <w:p w14:paraId="2B976C92" w14:textId="2A3B2D47" w:rsidR="00D6354B" w:rsidRPr="00E35C27" w:rsidRDefault="00D6354B" w:rsidP="00D6354B">
      <w:pPr>
        <w:rPr>
          <w:lang w:val="es-ES"/>
        </w:rPr>
      </w:pPr>
      <w:r w:rsidRPr="00E35C27">
        <w:rPr>
          <w:lang w:val="es-ES"/>
        </w:rPr>
        <w:t>1</w:t>
      </w:r>
      <w:r w:rsidR="00FE05CF" w:rsidRPr="00E35C27">
        <w:rPr>
          <w:lang w:val="es-ES"/>
        </w:rPr>
        <w:t>1</w:t>
      </w:r>
      <w:r w:rsidRPr="00E35C27">
        <w:rPr>
          <w:lang w:val="es-ES"/>
        </w:rPr>
        <w:t xml:space="preserve">. </w:t>
      </w:r>
      <w:r w:rsidR="00FE08BD" w:rsidRPr="00E35C27">
        <w:rPr>
          <w:lang w:val="es-ES"/>
        </w:rPr>
        <w:t>La información que he (hemos) facilitado es verdadera, fidedigna y completa y, si se solicita, puedo (podemos) proporcionar documentación para probar la pérdida de ingresos o gastos adicionales de mi (nuestro) grupo familiar</w:t>
      </w:r>
      <w:r w:rsidRPr="00E35C27">
        <w:rPr>
          <w:lang w:val="es-ES"/>
        </w:rPr>
        <w:t xml:space="preserve"> </w:t>
      </w:r>
      <w:r w:rsidR="00FE08BD" w:rsidRPr="00E35C27">
        <w:rPr>
          <w:lang w:val="es-ES"/>
        </w:rPr>
        <w:t>(el consentimiento puede darse de manera verbal).</w:t>
      </w:r>
      <w:r w:rsidRPr="00E35C27">
        <w:rPr>
          <w:lang w:val="es-ES"/>
        </w:rPr>
        <w:t xml:space="preserve"> </w:t>
      </w:r>
    </w:p>
    <w:p w14:paraId="6B2CF899" w14:textId="3B44C10E" w:rsidR="00D6354B" w:rsidRPr="00E35C27" w:rsidRDefault="00D6354B" w:rsidP="00D6354B">
      <w:pPr>
        <w:rPr>
          <w:lang w:val="es-ES"/>
        </w:rPr>
      </w:pPr>
      <w:r w:rsidRPr="00E35C27">
        <w:rPr>
          <w:lang w:val="es-ES"/>
        </w:rPr>
        <w:t>1</w:t>
      </w:r>
      <w:r w:rsidR="00FE05CF" w:rsidRPr="00E35C27">
        <w:rPr>
          <w:lang w:val="es-ES"/>
        </w:rPr>
        <w:t>2</w:t>
      </w:r>
      <w:r w:rsidRPr="00E35C27">
        <w:rPr>
          <w:lang w:val="es-ES"/>
        </w:rPr>
        <w:t xml:space="preserve">. </w:t>
      </w:r>
      <w:r w:rsidR="00FE08BD" w:rsidRPr="00E35C27">
        <w:rPr>
          <w:lang w:val="es-ES"/>
        </w:rPr>
        <w:t>El Propietario de Vivienda reconoce que toda la información recopilada, reunida o conservada por el Administrador del Programa TEMAP en relación con esta Certificación, excepto los registros confidenciales por ley u orden judicial, están sujetos a la Ley de Información Pública de Texas (Capítulo 552 del Código de Gobierno de Texas) y debe facilitar a los ciudadanos, agencias y otras partes interesadas acceso razonable a todos los registros relacionados con este Contrato, sujeto y de conformidad con la Ley de Información Pública de Texas.</w:t>
      </w:r>
      <w:r w:rsidRPr="00E35C27">
        <w:rPr>
          <w:lang w:val="es-ES"/>
        </w:rPr>
        <w:t xml:space="preserve"> </w:t>
      </w:r>
    </w:p>
    <w:p w14:paraId="374A0470" w14:textId="57AEFBC5" w:rsidR="00D6354B" w:rsidRPr="00E35C27" w:rsidRDefault="00D6354B" w:rsidP="00D6354B">
      <w:pPr>
        <w:rPr>
          <w:lang w:val="es-ES"/>
        </w:rPr>
      </w:pPr>
      <w:r w:rsidRPr="00E35C27">
        <w:rPr>
          <w:lang w:val="es-ES"/>
        </w:rPr>
        <w:lastRenderedPageBreak/>
        <w:t>1</w:t>
      </w:r>
      <w:r w:rsidR="00FE05CF" w:rsidRPr="00E35C27">
        <w:rPr>
          <w:lang w:val="es-ES"/>
        </w:rPr>
        <w:t>3</w:t>
      </w:r>
      <w:r w:rsidRPr="00E35C27">
        <w:rPr>
          <w:lang w:val="es-ES"/>
        </w:rPr>
        <w:t xml:space="preserve">. </w:t>
      </w:r>
      <w:r w:rsidR="00FE08BD" w:rsidRPr="00E35C27">
        <w:rPr>
          <w:lang w:val="es-ES"/>
        </w:rPr>
        <w:t>El Propietario de Vivienda facilitará al Departamento de Vivienda y Desarrollo Urbano de los Estados Unidos, conforme corresponda según la fuente de financiación de la asistencia, al Inspector General de los Estados Unidos, a la Oficina de Contabilidad General de los Estados Unidos, a la Contraloría de Texas, a la Oficina del Auditor del Estado de Texas, a la Oficina de Administración de Tribunales y al Departamento de Vivienda y Asuntos Comunitarios de Texas, o bien a cualquiera de sus representantes debidamente autorizados, el acceso y el derecho a examinar y copiar registros relacionados con un pago realizado como resultado de esta certificación.</w:t>
      </w:r>
      <w:r w:rsidRPr="00E35C27">
        <w:rPr>
          <w:lang w:val="es-ES"/>
        </w:rPr>
        <w:t xml:space="preserve"> </w:t>
      </w:r>
    </w:p>
    <w:p w14:paraId="2D990418" w14:textId="6EFD8B8E" w:rsidR="00D6354B" w:rsidRPr="00E35C27" w:rsidRDefault="00D6354B" w:rsidP="00D6354B">
      <w:pPr>
        <w:rPr>
          <w:lang w:val="es-ES"/>
        </w:rPr>
      </w:pPr>
      <w:r w:rsidRPr="00E35C27">
        <w:rPr>
          <w:lang w:val="es-ES"/>
        </w:rPr>
        <w:t>1</w:t>
      </w:r>
      <w:r w:rsidR="00FE05CF" w:rsidRPr="00E35C27">
        <w:rPr>
          <w:lang w:val="es-ES"/>
        </w:rPr>
        <w:t>4</w:t>
      </w:r>
      <w:r w:rsidRPr="00E35C27">
        <w:rPr>
          <w:lang w:val="es-ES"/>
        </w:rPr>
        <w:t xml:space="preserve">. </w:t>
      </w:r>
      <w:r w:rsidR="00FE08BD" w:rsidRPr="00E35C27">
        <w:rPr>
          <w:lang w:val="es-ES"/>
        </w:rPr>
        <w:t>Se me (nos) ha proporcionado una copia de esta certificación.</w:t>
      </w:r>
      <w:r w:rsidRPr="00E35C27">
        <w:rPr>
          <w:lang w:val="es-ES"/>
        </w:rPr>
        <w:t xml:space="preserve"> </w:t>
      </w:r>
    </w:p>
    <w:p w14:paraId="22B826C5" w14:textId="2A7EC6AA" w:rsidR="00D6354B" w:rsidRPr="00E35C27" w:rsidRDefault="00D6354B" w:rsidP="00D6354B">
      <w:pPr>
        <w:rPr>
          <w:lang w:val="es-ES"/>
        </w:rPr>
      </w:pPr>
      <w:r w:rsidRPr="00E35C27">
        <w:rPr>
          <w:lang w:val="es-ES"/>
        </w:rPr>
        <w:t>1</w:t>
      </w:r>
      <w:r w:rsidR="00F04E7C" w:rsidRPr="00E35C27">
        <w:rPr>
          <w:lang w:val="es-ES"/>
        </w:rPr>
        <w:t>5</w:t>
      </w:r>
      <w:r w:rsidRPr="00E35C27">
        <w:rPr>
          <w:lang w:val="es-ES"/>
        </w:rPr>
        <w:t xml:space="preserve">. </w:t>
      </w:r>
      <w:r w:rsidR="00FE08BD" w:rsidRPr="00E35C27">
        <w:rPr>
          <w:lang w:val="es-ES"/>
        </w:rPr>
        <w:t>Es posible que yo (nosotros) siga (sigamos) siendo responsables de cargos autorizados por la hipoteca distintos a la hipoteca en el futuro.</w:t>
      </w:r>
    </w:p>
    <w:p w14:paraId="0DB4125C" w14:textId="77777777" w:rsidR="007D3975" w:rsidRPr="00E35C27" w:rsidRDefault="007D3975" w:rsidP="007D3975">
      <w:pPr>
        <w:rPr>
          <w:lang w:val="es-ES"/>
        </w:rPr>
      </w:pPr>
    </w:p>
    <w:p w14:paraId="50310F24" w14:textId="2318A8A4" w:rsidR="00D6354B" w:rsidRPr="00E35C27" w:rsidRDefault="00D6354B" w:rsidP="00E35C27">
      <w:pPr>
        <w:tabs>
          <w:tab w:val="left" w:pos="6750"/>
        </w:tabs>
        <w:rPr>
          <w:lang w:val="es-ES"/>
        </w:rPr>
      </w:pPr>
      <w:r w:rsidRPr="00E35C27">
        <w:rPr>
          <w:lang w:val="es-ES"/>
        </w:rPr>
        <w:t>______________________________________________</w:t>
      </w:r>
      <w:r w:rsidRPr="00E35C27">
        <w:rPr>
          <w:lang w:val="es-ES"/>
        </w:rPr>
        <w:tab/>
        <w:t>_______________________</w:t>
      </w:r>
    </w:p>
    <w:p w14:paraId="051EA901" w14:textId="1F6165E4" w:rsidR="00D6354B" w:rsidRPr="00E35C27" w:rsidRDefault="00FE08BD" w:rsidP="00E35C27">
      <w:pPr>
        <w:tabs>
          <w:tab w:val="left" w:pos="6750"/>
        </w:tabs>
        <w:rPr>
          <w:lang w:val="es-ES"/>
        </w:rPr>
      </w:pPr>
      <w:r w:rsidRPr="00E35C27">
        <w:rPr>
          <w:lang w:val="es-ES"/>
        </w:rPr>
        <w:t>Firma de la cabeza del grupo familiar</w:t>
      </w:r>
      <w:r w:rsidR="00E35C27">
        <w:rPr>
          <w:lang w:val="es-ES"/>
        </w:rPr>
        <w:tab/>
      </w:r>
      <w:r w:rsidRPr="00E35C27">
        <w:rPr>
          <w:lang w:val="es-ES"/>
        </w:rPr>
        <w:t>Fecha</w:t>
      </w:r>
    </w:p>
    <w:p w14:paraId="04464570" w14:textId="77777777" w:rsidR="00D6354B" w:rsidRPr="00E35C27" w:rsidRDefault="00D6354B" w:rsidP="00E35C27">
      <w:pPr>
        <w:tabs>
          <w:tab w:val="left" w:pos="6750"/>
        </w:tabs>
        <w:rPr>
          <w:lang w:val="es-ES"/>
        </w:rPr>
      </w:pPr>
    </w:p>
    <w:p w14:paraId="16E28466" w14:textId="7AB8EA88" w:rsidR="00D6354B" w:rsidRPr="00E35C27" w:rsidRDefault="00D6354B" w:rsidP="00E35C27">
      <w:pPr>
        <w:tabs>
          <w:tab w:val="left" w:pos="6750"/>
        </w:tabs>
        <w:rPr>
          <w:lang w:val="es-ES"/>
        </w:rPr>
      </w:pPr>
      <w:r w:rsidRPr="00E35C27">
        <w:rPr>
          <w:lang w:val="es-ES"/>
        </w:rPr>
        <w:t>______________________________________________</w:t>
      </w:r>
      <w:r w:rsidRPr="00E35C27">
        <w:rPr>
          <w:lang w:val="es-ES"/>
        </w:rPr>
        <w:tab/>
        <w:t>_______________________</w:t>
      </w:r>
    </w:p>
    <w:p w14:paraId="0AFE0510" w14:textId="4CA78A13" w:rsidR="00D6354B" w:rsidRPr="00E35C27" w:rsidRDefault="00FE08BD" w:rsidP="00E35C27">
      <w:pPr>
        <w:tabs>
          <w:tab w:val="left" w:pos="6750"/>
        </w:tabs>
        <w:rPr>
          <w:lang w:val="es-ES"/>
        </w:rPr>
      </w:pPr>
      <w:r w:rsidRPr="00E35C27">
        <w:rPr>
          <w:lang w:val="es-ES"/>
        </w:rPr>
        <w:t>Firma del corresponsable o cónyuge</w:t>
      </w:r>
      <w:r w:rsidR="00D6354B" w:rsidRPr="00E35C27">
        <w:rPr>
          <w:lang w:val="es-ES"/>
        </w:rPr>
        <w:tab/>
      </w:r>
      <w:r w:rsidRPr="00E35C27">
        <w:rPr>
          <w:lang w:val="es-ES"/>
        </w:rPr>
        <w:t>Fecha</w:t>
      </w:r>
    </w:p>
    <w:p w14:paraId="4E14FFA4" w14:textId="77777777" w:rsidR="00D6354B" w:rsidRPr="00E35C27" w:rsidRDefault="00D6354B" w:rsidP="00E35C27">
      <w:pPr>
        <w:tabs>
          <w:tab w:val="left" w:pos="6750"/>
        </w:tabs>
        <w:rPr>
          <w:lang w:val="es-ES"/>
        </w:rPr>
      </w:pPr>
    </w:p>
    <w:p w14:paraId="16A025B3" w14:textId="5E5A637D" w:rsidR="00D6354B" w:rsidRPr="00E35C27" w:rsidRDefault="00D6354B" w:rsidP="00E35C27">
      <w:pPr>
        <w:tabs>
          <w:tab w:val="left" w:pos="6750"/>
        </w:tabs>
        <w:rPr>
          <w:lang w:val="es-ES"/>
        </w:rPr>
      </w:pPr>
      <w:r w:rsidRPr="00E35C27">
        <w:rPr>
          <w:lang w:val="es-ES"/>
        </w:rPr>
        <w:t>______________________________________________</w:t>
      </w:r>
      <w:r w:rsidRPr="00E35C27">
        <w:rPr>
          <w:lang w:val="es-ES"/>
        </w:rPr>
        <w:tab/>
        <w:t>_______________________</w:t>
      </w:r>
    </w:p>
    <w:p w14:paraId="18D305D1" w14:textId="59A674D1" w:rsidR="00D6354B" w:rsidRPr="00E35C27" w:rsidRDefault="00FE08BD" w:rsidP="00E35C27">
      <w:pPr>
        <w:tabs>
          <w:tab w:val="left" w:pos="6750"/>
        </w:tabs>
        <w:rPr>
          <w:lang w:val="es-ES"/>
        </w:rPr>
      </w:pPr>
      <w:r w:rsidRPr="00E35C27">
        <w:rPr>
          <w:lang w:val="es-ES"/>
        </w:rPr>
        <w:t>Firma del miembro del personal del administrador del Programa TEMAP</w:t>
      </w:r>
      <w:r w:rsidR="00D6354B" w:rsidRPr="00E35C27">
        <w:rPr>
          <w:lang w:val="es-ES"/>
        </w:rPr>
        <w:tab/>
      </w:r>
      <w:r w:rsidRPr="00E35C27">
        <w:rPr>
          <w:lang w:val="es-ES"/>
        </w:rPr>
        <w:t>Fecha</w:t>
      </w:r>
    </w:p>
    <w:p w14:paraId="7292E8D5" w14:textId="77777777" w:rsidR="007D3975" w:rsidRPr="00E35C27" w:rsidRDefault="00D6354B" w:rsidP="007D3975">
      <w:pPr>
        <w:rPr>
          <w:lang w:val="es-ES"/>
        </w:rPr>
      </w:pPr>
      <w:r>
        <w:rPr>
          <w:noProof/>
        </w:rPr>
        <mc:AlternateContent>
          <mc:Choice Requires="wps">
            <w:drawing>
              <wp:anchor distT="0" distB="0" distL="114300" distR="114300" simplePos="0" relativeHeight="251660288" behindDoc="0" locked="0" layoutInCell="1" allowOverlap="1" wp14:anchorId="39D8098A" wp14:editId="2FF2C2EF">
                <wp:simplePos x="0" y="0"/>
                <wp:positionH relativeFrom="column">
                  <wp:posOffset>6350</wp:posOffset>
                </wp:positionH>
                <wp:positionV relativeFrom="paragraph">
                  <wp:posOffset>264737</wp:posOffset>
                </wp:positionV>
                <wp:extent cx="5770418" cy="678873"/>
                <wp:effectExtent l="0" t="0" r="20955" b="26035"/>
                <wp:wrapNone/>
                <wp:docPr id="4" name="Text Box 4"/>
                <wp:cNvGraphicFramePr/>
                <a:graphic xmlns:a="http://schemas.openxmlformats.org/drawingml/2006/main">
                  <a:graphicData uri="http://schemas.microsoft.com/office/word/2010/wordprocessingShape">
                    <wps:wsp>
                      <wps:cNvSpPr txBox="1"/>
                      <wps:spPr>
                        <a:xfrm>
                          <a:off x="0" y="0"/>
                          <a:ext cx="5770418" cy="678873"/>
                        </a:xfrm>
                        <a:prstGeom prst="rect">
                          <a:avLst/>
                        </a:prstGeom>
                        <a:solidFill>
                          <a:schemeClr val="bg2"/>
                        </a:solidFill>
                        <a:ln w="6350">
                          <a:solidFill>
                            <a:prstClr val="black"/>
                          </a:solidFill>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155"/>
                            </w:tblGrid>
                            <w:tr w:rsidR="00D6354B" w:rsidRPr="006B028B" w14:paraId="5B5E898A" w14:textId="77777777">
                              <w:trPr>
                                <w:trHeight w:val="348"/>
                              </w:trPr>
                              <w:tc>
                                <w:tcPr>
                                  <w:tcW w:w="9155" w:type="dxa"/>
                                </w:tcPr>
                                <w:p w14:paraId="26BA7D1D" w14:textId="2305E269" w:rsidR="00D6354B" w:rsidRPr="00E35C27" w:rsidRDefault="00FE08BD" w:rsidP="00D6354B">
                                  <w:pPr>
                                    <w:rPr>
                                      <w:lang w:val="es-ES"/>
                                    </w:rPr>
                                  </w:pPr>
                                  <w:r w:rsidRPr="00FE08BD">
                                    <w:rPr>
                                      <w:b/>
                                      <w:bCs/>
                                      <w:i/>
                                      <w:iCs/>
                                      <w:lang w:val="es-ES_tradnl"/>
                                    </w:rPr>
                                    <w:t>Advertencia. La sección 1001 del título 18 del Código de los Estados Unidos establece que constituye un delito penal hacer declaraciones falsas en forma premeditada a cualquier Departamento o Agencia en los Estados Unidos con respecto a cualquier asunto que se encuentre dentro de su jurisdicción.</w:t>
                                  </w:r>
                                  <w:r w:rsidR="00D6354B" w:rsidRPr="00E35C27">
                                    <w:rPr>
                                      <w:b/>
                                      <w:bCs/>
                                      <w:i/>
                                      <w:iCs/>
                                      <w:lang w:val="es-ES"/>
                                    </w:rPr>
                                    <w:t xml:space="preserve"> </w:t>
                                  </w:r>
                                </w:p>
                              </w:tc>
                            </w:tr>
                          </w:tbl>
                          <w:p w14:paraId="54CF6253" w14:textId="77777777" w:rsidR="00D6354B" w:rsidRPr="00E35C27" w:rsidRDefault="00D6354B">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D8098A" id="_x0000_t202" coordsize="21600,21600" o:spt="202" path="m,l,21600r21600,l21600,xe">
                <v:stroke joinstyle="miter"/>
                <v:path gradientshapeok="t" o:connecttype="rect"/>
              </v:shapetype>
              <v:shape id="Text Box 4" o:spid="_x0000_s1027" type="#_x0000_t202" style="position:absolute;margin-left:.5pt;margin-top:20.85pt;width:454.35pt;height:53.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" fillcolor="#e7e6e6 [3214]" strokeweight=".5pt">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155"/>
                      </w:tblGrid>
                      <w:tr w:rsidR="00D6354B" w:rsidRPr="006B028B" w14:paraId="5B5E898A" w14:textId="77777777">
                        <w:trPr>
                          <w:trHeight w:val="348"/>
                        </w:trPr>
                        <w:tc>
                          <w:tcPr>
                            <w:tcW w:w="9155" w:type="dxa"/>
                          </w:tcPr>
                          <w:p w14:paraId="26BA7D1D" w14:textId="2305E269" w:rsidR="00D6354B" w:rsidRPr="00E35C27" w:rsidRDefault="00FE08BD" w:rsidP="00D6354B">
                            <w:pPr>
                              <w:rPr>
                                <w:lang w:val="es-ES"/>
                              </w:rPr>
                            </w:pPr>
                            <w:r w:rsidRPr="00FE08BD">
                              <w:rPr>
                                <w:b/>
                                <w:bCs/>
                                <w:i/>
                                <w:iCs/>
                                <w:lang w:val="es-ES_tradnl"/>
                              </w:rPr>
                              <w:t>Advertencia. La sección 1001 del título 18 del Código de los Estados Unidos establece que constituye un delito penal hacer declaraciones falsas en forma premeditada a cualquier Departamento o Agencia en los Estados Unidos con respecto a cualquier asunto que se encuentre dentro de su jurisdicción.</w:t>
                            </w:r>
                            <w:r w:rsidR="00D6354B" w:rsidRPr="00E35C27">
                              <w:rPr>
                                <w:b/>
                                <w:bCs/>
                                <w:i/>
                                <w:iCs/>
                                <w:lang w:val="es-ES"/>
                              </w:rPr>
                              <w:t xml:space="preserve"> </w:t>
                            </w:r>
                          </w:p>
                        </w:tc>
                      </w:tr>
                    </w:tbl>
                    <w:p w14:paraId="54CF6253" w14:textId="77777777" w:rsidR="00D6354B" w:rsidRPr="00E35C27" w:rsidRDefault="00D6354B">
                      <w:pPr>
                        <w:rPr>
                          <w:lang w:val="es-ES"/>
                        </w:rPr>
                      </w:pPr>
                    </w:p>
                  </w:txbxContent>
                </v:textbox>
              </v:shape>
            </w:pict>
          </mc:Fallback>
        </mc:AlternateContent>
      </w:r>
    </w:p>
    <w:p w14:paraId="08FB1F48" w14:textId="77777777" w:rsidR="007D3975" w:rsidRPr="00E35C27" w:rsidRDefault="007D3975" w:rsidP="007D3975">
      <w:pPr>
        <w:rPr>
          <w:lang w:val="es-ES"/>
        </w:rPr>
      </w:pPr>
    </w:p>
    <w:p w14:paraId="24EBAFDA" w14:textId="77777777" w:rsidR="007D3975" w:rsidRPr="00E35C27" w:rsidRDefault="007D3975" w:rsidP="007D3975">
      <w:pPr>
        <w:rPr>
          <w:lang w:val="es-ES"/>
        </w:rPr>
      </w:pPr>
    </w:p>
    <w:p w14:paraId="00C5F57F" w14:textId="77777777" w:rsidR="007D3975" w:rsidRPr="00E35C27" w:rsidRDefault="007D3975" w:rsidP="007D3975">
      <w:pPr>
        <w:rPr>
          <w:lang w:val="es-ES"/>
        </w:rPr>
      </w:pPr>
    </w:p>
    <w:p w14:paraId="4567BE90" w14:textId="77777777" w:rsidR="00FD0F40" w:rsidRPr="00E35C27" w:rsidRDefault="00FD0F40" w:rsidP="007D3975">
      <w:pPr>
        <w:rPr>
          <w:lang w:val="es-ES"/>
        </w:rPr>
      </w:pPr>
    </w:p>
    <w:p w14:paraId="67D159C3" w14:textId="77F05133" w:rsidR="00FD0F40" w:rsidRDefault="00FE08BD" w:rsidP="00F52D88">
      <w:pPr>
        <w:rPr>
          <w:sz w:val="18"/>
          <w:lang w:val="es-ES_tradnl"/>
        </w:rPr>
      </w:pPr>
      <w:r w:rsidRPr="00FE08BD">
        <w:rPr>
          <w:sz w:val="18"/>
          <w:lang w:val="es-ES_tradnl"/>
        </w:rPr>
        <w:t>Se implementarán adaptaciones razonables para personas con discapacidades y se ofrecerá asistencia con el idioma a personas con un dominio limitado del idioma inglés.</w:t>
      </w:r>
    </w:p>
    <w:p w14:paraId="4670E445" w14:textId="77777777" w:rsidR="00E35C27" w:rsidRPr="00E35C27" w:rsidRDefault="00E35C27" w:rsidP="00F52D88">
      <w:pPr>
        <w:rPr>
          <w:sz w:val="18"/>
          <w:lang w:val="es-ES"/>
        </w:rPr>
      </w:pPr>
    </w:p>
    <w:tbl>
      <w:tblPr>
        <w:tblpPr w:leftFromText="180" w:rightFromText="180" w:vertAnchor="text" w:horzAnchor="margin" w:tblpY="1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7537"/>
        <w:gridCol w:w="914"/>
      </w:tblGrid>
      <w:tr w:rsidR="00E35C27" w:rsidRPr="00D732A0" w14:paraId="270FE8B4" w14:textId="77777777" w:rsidTr="00E35C27">
        <w:trPr>
          <w:trHeight w:val="566"/>
        </w:trPr>
        <w:tc>
          <w:tcPr>
            <w:tcW w:w="486" w:type="pct"/>
            <w:tcBorders>
              <w:top w:val="nil"/>
              <w:left w:val="nil"/>
              <w:bottom w:val="nil"/>
              <w:right w:val="nil"/>
            </w:tcBorders>
            <w:shd w:val="clear" w:color="auto" w:fill="auto"/>
            <w:vAlign w:val="center"/>
          </w:tcPr>
          <w:p w14:paraId="068DE662" w14:textId="77777777" w:rsidR="00E35C27" w:rsidRPr="00C46959" w:rsidRDefault="00E35C27" w:rsidP="001B3032">
            <w:pPr>
              <w:pStyle w:val="TDHCAfooter"/>
              <w:rPr>
                <w:rFonts w:ascii="Calibri" w:hAnsi="Calibri"/>
                <w:b/>
                <w:caps/>
                <w:sz w:val="20"/>
                <w:szCs w:val="20"/>
              </w:rPr>
            </w:pPr>
            <w:r w:rsidRPr="001F503F">
              <w:rPr>
                <w:rFonts w:ascii="Calibri" w:hAnsi="Calibri"/>
                <w:b/>
                <w:caps/>
                <w:noProof/>
                <w:sz w:val="24"/>
                <w:szCs w:val="24"/>
              </w:rPr>
              <w:drawing>
                <wp:inline distT="0" distB="0" distL="0" distR="0" wp14:anchorId="285F129D" wp14:editId="6259E6FA">
                  <wp:extent cx="371475" cy="371475"/>
                  <wp:effectExtent l="0" t="0" r="9525" b="9525"/>
                  <wp:docPr id="5" name="Picture 5" descr="SimpleSeal BLACK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Seal BLACK med 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4026" w:type="pct"/>
            <w:tcBorders>
              <w:top w:val="nil"/>
              <w:left w:val="nil"/>
              <w:bottom w:val="nil"/>
              <w:right w:val="nil"/>
            </w:tcBorders>
            <w:shd w:val="clear" w:color="auto" w:fill="auto"/>
            <w:vAlign w:val="center"/>
          </w:tcPr>
          <w:p w14:paraId="0CCBF1AE" w14:textId="7D8FD73D" w:rsidR="00E35C27" w:rsidRPr="00EA2B60" w:rsidRDefault="00E35C27" w:rsidP="00E35C27">
            <w:pPr>
              <w:pStyle w:val="TDHCAfooter"/>
              <w:ind w:left="-117" w:right="-32"/>
              <w:rPr>
                <w:rFonts w:ascii="Calibri" w:hAnsi="Calibri"/>
                <w:sz w:val="20"/>
                <w:szCs w:val="20"/>
                <w:lang w:val="es-ES"/>
              </w:rPr>
            </w:pPr>
            <w:r w:rsidRPr="00E35C27">
              <w:rPr>
                <w:rFonts w:ascii="Calibri" w:hAnsi="Calibri"/>
                <w:b/>
                <w:caps/>
                <w:sz w:val="18"/>
                <w:szCs w:val="18"/>
                <w:lang w:val="es-ES_tradnl"/>
              </w:rPr>
              <w:t>Departamento de Vivienda y Asuntos Comunitarios de Texas</w:t>
            </w:r>
            <w:r w:rsidRPr="00E35C27">
              <w:rPr>
                <w:rFonts w:ascii="Calibri" w:hAnsi="Calibri"/>
                <w:sz w:val="18"/>
                <w:szCs w:val="18"/>
                <w:lang w:val="es-ES"/>
              </w:rPr>
              <w:br/>
            </w:r>
            <w:r w:rsidRPr="00E35C27">
              <w:rPr>
                <w:rFonts w:ascii="Calibri" w:hAnsi="Calibri"/>
                <w:sz w:val="18"/>
                <w:szCs w:val="18"/>
                <w:lang w:val="es-ES_tradnl"/>
              </w:rPr>
              <w:t>Dirección: 221 East 11th Street, Austin, TX 78701 |</w:t>
            </w:r>
            <w:r w:rsidR="00E85B19">
              <w:rPr>
                <w:rFonts w:ascii="Calibri" w:hAnsi="Calibri"/>
                <w:sz w:val="18"/>
                <w:szCs w:val="18"/>
                <w:lang w:val="es-ES_tradnl"/>
              </w:rPr>
              <w:t xml:space="preserve"> </w:t>
            </w:r>
            <w:r w:rsidRPr="00E35C27">
              <w:rPr>
                <w:rFonts w:ascii="Calibri" w:hAnsi="Calibri"/>
                <w:sz w:val="18"/>
                <w:szCs w:val="18"/>
                <w:lang w:val="es-ES_tradnl"/>
              </w:rPr>
              <w:t>Dirección postal:</w:t>
            </w:r>
            <w:r w:rsidRPr="00E35C27">
              <w:rPr>
                <w:rFonts w:ascii="Calibri" w:hAnsi="Calibri"/>
                <w:sz w:val="18"/>
                <w:szCs w:val="18"/>
                <w:lang w:val="es-ES"/>
              </w:rPr>
              <w:t xml:space="preserve"> </w:t>
            </w:r>
            <w:r w:rsidRPr="00E35C27">
              <w:rPr>
                <w:rFonts w:ascii="Calibri" w:hAnsi="Calibri"/>
                <w:sz w:val="18"/>
                <w:szCs w:val="18"/>
                <w:lang w:val="es-ES_tradnl"/>
              </w:rPr>
              <w:t>P.O. Box 13941, Austin, TX 78711</w:t>
            </w:r>
            <w:r w:rsidRPr="00E35C27">
              <w:rPr>
                <w:rFonts w:ascii="Calibri" w:hAnsi="Calibri"/>
                <w:sz w:val="18"/>
                <w:szCs w:val="18"/>
                <w:lang w:val="es-ES"/>
              </w:rPr>
              <w:br/>
              <w:t xml:space="preserve"> </w:t>
            </w:r>
            <w:r w:rsidRPr="00E35C27">
              <w:rPr>
                <w:rFonts w:ascii="Calibri" w:hAnsi="Calibri"/>
                <w:sz w:val="18"/>
                <w:szCs w:val="18"/>
                <w:lang w:val="es-ES_tradnl"/>
              </w:rPr>
              <w:t xml:space="preserve">Número principal: 512-475-3800 </w:t>
            </w:r>
            <w:r w:rsidR="00E85B19">
              <w:rPr>
                <w:rFonts w:ascii="Calibri" w:hAnsi="Calibri"/>
                <w:sz w:val="18"/>
                <w:szCs w:val="18"/>
                <w:lang w:val="es-ES_tradnl"/>
              </w:rPr>
              <w:t xml:space="preserve">  </w:t>
            </w:r>
            <w:r w:rsidRPr="00E35C27">
              <w:rPr>
                <w:rFonts w:ascii="Calibri" w:hAnsi="Calibri"/>
                <w:sz w:val="18"/>
                <w:szCs w:val="18"/>
                <w:lang w:val="es-ES_tradnl"/>
              </w:rPr>
              <w:t>Línea gratuita: 1-800-525-0657</w:t>
            </w:r>
            <w:r w:rsidRPr="00E35C27">
              <w:rPr>
                <w:rFonts w:ascii="Calibri" w:hAnsi="Calibri"/>
                <w:sz w:val="18"/>
                <w:szCs w:val="18"/>
                <w:lang w:val="es-ES"/>
              </w:rPr>
              <w:br/>
            </w:r>
            <w:r w:rsidRPr="00E35C27">
              <w:rPr>
                <w:rFonts w:ascii="Calibri" w:hAnsi="Calibri"/>
                <w:sz w:val="18"/>
                <w:szCs w:val="18"/>
                <w:lang w:val="es-ES_tradnl"/>
              </w:rPr>
              <w:t xml:space="preserve">Correo electrónico: info@tdhca.state.tx.us </w:t>
            </w:r>
            <w:r w:rsidR="00E85B19">
              <w:rPr>
                <w:rFonts w:ascii="Calibri" w:hAnsi="Calibri"/>
                <w:sz w:val="18"/>
                <w:szCs w:val="18"/>
                <w:lang w:val="es-ES_tradnl"/>
              </w:rPr>
              <w:t xml:space="preserve">  </w:t>
            </w:r>
            <w:bookmarkStart w:id="0" w:name="_GoBack"/>
            <w:bookmarkEnd w:id="0"/>
            <w:r w:rsidRPr="00E35C27">
              <w:rPr>
                <w:rFonts w:ascii="Calibri" w:hAnsi="Calibri"/>
                <w:sz w:val="18"/>
                <w:szCs w:val="18"/>
                <w:lang w:val="es-ES_tradnl"/>
              </w:rPr>
              <w:t>Web: www.tdhca.state.tx.us</w:t>
            </w:r>
          </w:p>
        </w:tc>
        <w:tc>
          <w:tcPr>
            <w:tcW w:w="488" w:type="pct"/>
            <w:tcBorders>
              <w:top w:val="nil"/>
              <w:left w:val="nil"/>
              <w:bottom w:val="nil"/>
              <w:right w:val="nil"/>
            </w:tcBorders>
            <w:shd w:val="clear" w:color="auto" w:fill="auto"/>
            <w:vAlign w:val="center"/>
          </w:tcPr>
          <w:p w14:paraId="07035CE8" w14:textId="77777777" w:rsidR="00E35C27" w:rsidRPr="00C46959" w:rsidRDefault="00E35C27" w:rsidP="001B3032">
            <w:pPr>
              <w:jc w:val="center"/>
              <w:rPr>
                <w:rFonts w:ascii="Calibri" w:hAnsi="Calibri"/>
                <w:i/>
                <w:color w:val="000000"/>
                <w:sz w:val="20"/>
                <w:szCs w:val="20"/>
              </w:rPr>
            </w:pPr>
            <w:r w:rsidRPr="001F503F">
              <w:rPr>
                <w:rFonts w:ascii="Calibri" w:hAnsi="Calibri"/>
                <w:noProof/>
                <w:sz w:val="24"/>
                <w:szCs w:val="24"/>
              </w:rPr>
              <w:drawing>
                <wp:inline distT="0" distB="0" distL="0" distR="0" wp14:anchorId="2DFEEBC6" wp14:editId="27A7D470">
                  <wp:extent cx="349250" cy="371475"/>
                  <wp:effectExtent l="0" t="0" r="0" b="9525"/>
                  <wp:docPr id="6" name="Picture 6" descr="Eq Hsng logo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 Hsng logo transpara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250" cy="371475"/>
                          </a:xfrm>
                          <a:prstGeom prst="rect">
                            <a:avLst/>
                          </a:prstGeom>
                          <a:noFill/>
                          <a:ln>
                            <a:noFill/>
                          </a:ln>
                        </pic:spPr>
                      </pic:pic>
                    </a:graphicData>
                  </a:graphic>
                </wp:inline>
              </w:drawing>
            </w:r>
          </w:p>
        </w:tc>
      </w:tr>
    </w:tbl>
    <w:p w14:paraId="596817A6" w14:textId="09601A8B" w:rsidR="00FC22A5" w:rsidRPr="00E35C27" w:rsidRDefault="00FC22A5" w:rsidP="00F52D88">
      <w:pPr>
        <w:rPr>
          <w:sz w:val="18"/>
          <w:lang w:val="es-ES"/>
        </w:rPr>
      </w:pPr>
    </w:p>
    <w:p w14:paraId="2F9D98F2" w14:textId="014CAA72" w:rsidR="00FD0F40" w:rsidRPr="00FD0F40" w:rsidRDefault="00FD0F40" w:rsidP="00FD0F40">
      <w:pPr>
        <w:spacing w:after="0"/>
        <w:jc w:val="center"/>
        <w:rPr>
          <w:sz w:val="18"/>
        </w:rPr>
      </w:pPr>
    </w:p>
    <w:sectPr w:rsidR="00FD0F40" w:rsidRPr="00FD0F40" w:rsidSect="00E35C27">
      <w:headerReference w:type="default" r:id="rId9"/>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DBC43" w14:textId="77777777" w:rsidR="001520D8" w:rsidRDefault="001520D8" w:rsidP="007D3975">
      <w:pPr>
        <w:spacing w:after="0" w:line="240" w:lineRule="auto"/>
      </w:pPr>
      <w:r>
        <w:separator/>
      </w:r>
    </w:p>
  </w:endnote>
  <w:endnote w:type="continuationSeparator" w:id="0">
    <w:p w14:paraId="56AE3A35" w14:textId="77777777" w:rsidR="001520D8" w:rsidRDefault="001520D8" w:rsidP="007D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26B6B" w14:textId="77777777" w:rsidR="001520D8" w:rsidRDefault="001520D8" w:rsidP="007D3975">
      <w:pPr>
        <w:spacing w:after="0" w:line="240" w:lineRule="auto"/>
      </w:pPr>
      <w:r>
        <w:separator/>
      </w:r>
    </w:p>
  </w:footnote>
  <w:footnote w:type="continuationSeparator" w:id="0">
    <w:p w14:paraId="712DD87B" w14:textId="77777777" w:rsidR="001520D8" w:rsidRDefault="001520D8" w:rsidP="007D3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9BA3A" w14:textId="694A5E73" w:rsidR="007D3975" w:rsidRPr="00F92A9F" w:rsidRDefault="00F92A9F" w:rsidP="007D3975">
    <w:pPr>
      <w:spacing w:after="0"/>
      <w:jc w:val="center"/>
      <w:rPr>
        <w:b/>
        <w:color w:val="002060"/>
        <w:sz w:val="27"/>
        <w:szCs w:val="27"/>
        <w:lang w:val="es-ES"/>
      </w:rPr>
    </w:pPr>
    <w:r w:rsidRPr="00F92A9F">
      <w:rPr>
        <w:b/>
        <w:color w:val="002060"/>
        <w:sz w:val="27"/>
        <w:szCs w:val="27"/>
        <w:lang w:val="es-ES_tradnl"/>
      </w:rPr>
      <w:t>PROGRAMA DE ASISTENCIA DE EMERGENCIA CON LA HIPOTECA DE TEXAS (TEMAP)</w:t>
    </w:r>
  </w:p>
  <w:p w14:paraId="334A2AB2" w14:textId="77777777" w:rsidR="007D3975" w:rsidRPr="00F92A9F" w:rsidRDefault="00FE08BD" w:rsidP="007D3975">
    <w:pPr>
      <w:spacing w:after="0"/>
      <w:jc w:val="center"/>
      <w:rPr>
        <w:b/>
        <w:color w:val="002060"/>
        <w:sz w:val="27"/>
        <w:szCs w:val="27"/>
        <w:u w:val="single"/>
        <w:lang w:val="es-ES"/>
      </w:rPr>
    </w:pPr>
    <w:r w:rsidRPr="00F92A9F">
      <w:rPr>
        <w:b/>
        <w:color w:val="002060"/>
        <w:sz w:val="27"/>
        <w:szCs w:val="27"/>
        <w:u w:val="single"/>
        <w:lang w:val="es-ES_tradnl"/>
      </w:rPr>
      <w:t>Certificación para propietarios de vivienda</w:t>
    </w:r>
  </w:p>
  <w:p w14:paraId="33D060B3" w14:textId="77777777" w:rsidR="007D3975" w:rsidRPr="00E35C27" w:rsidRDefault="007D3975">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75"/>
    <w:rsid w:val="000A01BD"/>
    <w:rsid w:val="001520D8"/>
    <w:rsid w:val="001A02B5"/>
    <w:rsid w:val="002F3710"/>
    <w:rsid w:val="00331232"/>
    <w:rsid w:val="003437DE"/>
    <w:rsid w:val="00477A8C"/>
    <w:rsid w:val="004F13F2"/>
    <w:rsid w:val="004F1BCF"/>
    <w:rsid w:val="00602A13"/>
    <w:rsid w:val="0061360F"/>
    <w:rsid w:val="006B028B"/>
    <w:rsid w:val="006B5244"/>
    <w:rsid w:val="007538F4"/>
    <w:rsid w:val="007A1EE0"/>
    <w:rsid w:val="007D3975"/>
    <w:rsid w:val="009868C6"/>
    <w:rsid w:val="00A42194"/>
    <w:rsid w:val="00C70740"/>
    <w:rsid w:val="00C94F93"/>
    <w:rsid w:val="00D6354B"/>
    <w:rsid w:val="00DE0AB5"/>
    <w:rsid w:val="00DF4BEF"/>
    <w:rsid w:val="00E35C27"/>
    <w:rsid w:val="00E85B19"/>
    <w:rsid w:val="00EA6ADA"/>
    <w:rsid w:val="00F04E7C"/>
    <w:rsid w:val="00F52D88"/>
    <w:rsid w:val="00F92A9F"/>
    <w:rsid w:val="00FC22A5"/>
    <w:rsid w:val="00FD0F40"/>
    <w:rsid w:val="00FE05CF"/>
    <w:rsid w:val="00FE0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A1926"/>
  <w15:chartTrackingRefBased/>
  <w15:docId w15:val="{6A6AB694-16F9-4206-9AAD-07E98DD7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975"/>
  </w:style>
  <w:style w:type="paragraph" w:styleId="Footer">
    <w:name w:val="footer"/>
    <w:basedOn w:val="Normal"/>
    <w:link w:val="FooterChar"/>
    <w:uiPriority w:val="99"/>
    <w:unhideWhenUsed/>
    <w:rsid w:val="007D3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975"/>
  </w:style>
  <w:style w:type="paragraph" w:styleId="ListParagraph">
    <w:name w:val="List Paragraph"/>
    <w:basedOn w:val="Normal"/>
    <w:uiPriority w:val="34"/>
    <w:qFormat/>
    <w:rsid w:val="000A01BD"/>
    <w:pPr>
      <w:ind w:left="720"/>
      <w:contextualSpacing/>
    </w:pPr>
  </w:style>
  <w:style w:type="paragraph" w:styleId="BalloonText">
    <w:name w:val="Balloon Text"/>
    <w:basedOn w:val="Normal"/>
    <w:link w:val="BalloonTextChar"/>
    <w:uiPriority w:val="99"/>
    <w:semiHidden/>
    <w:unhideWhenUsed/>
    <w:rsid w:val="000A0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1BD"/>
    <w:rPr>
      <w:rFonts w:ascii="Segoe UI" w:hAnsi="Segoe UI" w:cs="Segoe UI"/>
      <w:sz w:val="18"/>
      <w:szCs w:val="18"/>
    </w:rPr>
  </w:style>
  <w:style w:type="character" w:styleId="CommentReference">
    <w:name w:val="annotation reference"/>
    <w:basedOn w:val="DefaultParagraphFont"/>
    <w:uiPriority w:val="99"/>
    <w:semiHidden/>
    <w:unhideWhenUsed/>
    <w:rsid w:val="00477A8C"/>
    <w:rPr>
      <w:sz w:val="16"/>
      <w:szCs w:val="16"/>
    </w:rPr>
  </w:style>
  <w:style w:type="paragraph" w:styleId="CommentText">
    <w:name w:val="annotation text"/>
    <w:basedOn w:val="Normal"/>
    <w:link w:val="CommentTextChar"/>
    <w:uiPriority w:val="99"/>
    <w:semiHidden/>
    <w:unhideWhenUsed/>
    <w:rsid w:val="00477A8C"/>
    <w:pPr>
      <w:spacing w:line="240" w:lineRule="auto"/>
    </w:pPr>
    <w:rPr>
      <w:sz w:val="20"/>
      <w:szCs w:val="20"/>
    </w:rPr>
  </w:style>
  <w:style w:type="character" w:customStyle="1" w:styleId="CommentTextChar">
    <w:name w:val="Comment Text Char"/>
    <w:basedOn w:val="DefaultParagraphFont"/>
    <w:link w:val="CommentText"/>
    <w:uiPriority w:val="99"/>
    <w:semiHidden/>
    <w:rsid w:val="00477A8C"/>
    <w:rPr>
      <w:sz w:val="20"/>
      <w:szCs w:val="20"/>
    </w:rPr>
  </w:style>
  <w:style w:type="paragraph" w:styleId="CommentSubject">
    <w:name w:val="annotation subject"/>
    <w:basedOn w:val="CommentText"/>
    <w:next w:val="CommentText"/>
    <w:link w:val="CommentSubjectChar"/>
    <w:uiPriority w:val="99"/>
    <w:semiHidden/>
    <w:unhideWhenUsed/>
    <w:rsid w:val="00477A8C"/>
    <w:rPr>
      <w:b/>
      <w:bCs/>
    </w:rPr>
  </w:style>
  <w:style w:type="character" w:customStyle="1" w:styleId="CommentSubjectChar">
    <w:name w:val="Comment Subject Char"/>
    <w:basedOn w:val="CommentTextChar"/>
    <w:link w:val="CommentSubject"/>
    <w:uiPriority w:val="99"/>
    <w:semiHidden/>
    <w:rsid w:val="00477A8C"/>
    <w:rPr>
      <w:b/>
      <w:bCs/>
      <w:sz w:val="20"/>
      <w:szCs w:val="20"/>
    </w:rPr>
  </w:style>
  <w:style w:type="character" w:customStyle="1" w:styleId="tw4winMark">
    <w:name w:val="tw4winMark"/>
    <w:rPr>
      <w:vanish/>
      <w:color w:val="800080"/>
      <w:vertAlign w:val="subscript"/>
    </w:rPr>
  </w:style>
  <w:style w:type="paragraph" w:customStyle="1" w:styleId="TDHCAfooter">
    <w:name w:val="TDHCA footer"/>
    <w:basedOn w:val="Normal"/>
    <w:qFormat/>
    <w:rsid w:val="00E35C27"/>
    <w:pPr>
      <w:spacing w:after="0" w:line="240" w:lineRule="auto"/>
      <w:jc w:val="center"/>
    </w:pPr>
    <w:rPr>
      <w:rFonts w:ascii="Arial" w:eastAsia="Calibri"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9E29-0C00-4E92-B44B-3BE2FD84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Universe Technical Translation</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Universe Technical Translation</dc:creator>
  <cp:keywords/>
  <dc:description>50697-3-TDHCA_Homeowner Certification_SP_Final.docx, tr. UTT, ed. RVC, 06/30/2021</dc:description>
  <cp:lastModifiedBy>Rodolfo Vergara Carrasco</cp:lastModifiedBy>
  <cp:revision>12</cp:revision>
  <cp:lastPrinted>2021-05-28T20:27:00Z</cp:lastPrinted>
  <dcterms:created xsi:type="dcterms:W3CDTF">2021-04-26T21:34:00Z</dcterms:created>
  <dcterms:modified xsi:type="dcterms:W3CDTF">2021-06-30T19:37:00Z</dcterms:modified>
</cp:coreProperties>
</file>